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280" w:afterAutospacing="0" w:after="280"/>
        <w:ind w:left="2832" w:firstLine="708"/>
        <w:rPr>
          <w:b/>
          <w:b/>
          <w:bCs/>
          <w:sz w:val="18"/>
          <w:szCs w:val="18"/>
        </w:rPr>
      </w:pPr>
      <w:bookmarkStart w:id="0" w:name="_GoBack"/>
      <w:bookmarkEnd w:id="0"/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65405</wp:posOffset>
            </wp:positionH>
            <wp:positionV relativeFrom="paragraph">
              <wp:posOffset>-669290</wp:posOffset>
            </wp:positionV>
            <wp:extent cx="1379855" cy="1677670"/>
            <wp:effectExtent l="0" t="0" r="0" b="0"/>
            <wp:wrapSquare wrapText="bothSides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KOMENDANT WARMIŃSKO-MAZURSKIEGO ODDZIAŁU</w:t>
      </w:r>
    </w:p>
    <w:p>
      <w:pPr>
        <w:pStyle w:val="NormalWeb"/>
        <w:spacing w:lineRule="auto" w:line="276"/>
        <w:ind w:left="2832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STRAŻY GRANICZNEJ</w:t>
      </w:r>
    </w:p>
    <w:p>
      <w:pPr>
        <w:pStyle w:val="NormalWeb"/>
        <w:spacing w:lineRule="auto" w:line="276"/>
        <w:ind w:left="2832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PROWADZI NABÓR KANDYDATÓW DO SŁUŻBY W PLACÓWKACH POZOSTAJĄCYCH W ZASIĘGU SŁUŻBOWEJ ODPOWIEDZIALNOŚCI ODDZIAŁU SG</w:t>
      </w:r>
    </w:p>
    <w:p>
      <w:pPr>
        <w:pStyle w:val="NormalWeb"/>
        <w:ind w:left="2832" w:hanging="0"/>
        <w:jc w:val="center"/>
        <w:rPr/>
      </w:pPr>
      <w:r>
        <w:rPr/>
      </w:r>
    </w:p>
    <w:p>
      <w:pPr>
        <w:pStyle w:val="NormalWeb"/>
        <w:ind w:left="283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ind w:left="2832" w:hanging="0"/>
        <w:jc w:val="center"/>
        <w:rPr>
          <w:sz w:val="20"/>
          <w:szCs w:val="20"/>
        </w:rPr>
      </w:pPr>
      <w:r>
        <w:rPr>
          <w:sz w:val="20"/>
          <w:szCs w:val="20"/>
        </w:rPr>
        <w:t>Służbę w Straży Granicznej może pełnić osoba:</w:t>
      </w:r>
    </w:p>
    <w:p>
      <w:pPr>
        <w:pStyle w:val="NormalWeb"/>
        <w:ind w:left="283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posiadająca wyłącznie obywatelstwo polskie,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/>
      </w:pPr>
      <w:r>
        <w:rPr>
          <w:sz w:val="18"/>
          <w:szCs w:val="18"/>
        </w:rPr>
        <w:t>która w dniu przyjęcia do służby nie przekroczyła wieku 35 lat, z zastrzeżeniem osób określonych w art. 61 ust. 1</w:t>
        <w:br/>
        <w:t xml:space="preserve">i 1a ustawy z dnia 12 października 1990 r. </w:t>
      </w:r>
      <w:r>
        <w:rPr>
          <w:i/>
          <w:sz w:val="18"/>
          <w:szCs w:val="18"/>
        </w:rPr>
        <w:t>o Straży Granicznej</w:t>
      </w:r>
      <w:r>
        <w:rPr>
          <w:sz w:val="18"/>
          <w:szCs w:val="18"/>
        </w:rPr>
        <w:t xml:space="preserve"> (Dz. U. z 2020 r., poz. 305 ze zm.),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o nieposzlakowanej opinii,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niekarana za przestępstwo lub przestępstwo skarbowe,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korzystająca w pełni z praw publicznych,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posiadająca co najmniej wykształcenie średnie lub średnie branżowe,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posiadająca zdolność fizyczną i psychiczną do służby w formacjach uzbrojonych,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gotowa podporządkować się szczególnej dyscyplinie,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dająca rękojmię zachowania tajemnicy stosownie do wymogów określonych w przepisach o ochronie informacji niejawnych,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mająca odbytą zasadniczą służbę wojskową albo po przeniesieniu do rezerwy (warunku, o którym mowa,                    nie stosuje się do kobiet, poborowych kierowanych do służby kandydackiej za zgodą organów wojskowych </w:t>
        <w:br/>
        <w:t>oraz absolwentów szkół wyższych),</w:t>
      </w:r>
    </w:p>
    <w:p>
      <w:pPr>
        <w:pStyle w:val="ListParagraph"/>
        <w:numPr>
          <w:ilvl w:val="0"/>
          <w:numId w:val="2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która pozytywnie zaliczy procedurę kwalifikacyjną.</w:t>
      </w:r>
    </w:p>
    <w:p>
      <w:pPr>
        <w:pStyle w:val="ListParagraph"/>
        <w:spacing w:beforeAutospacing="0" w:before="0" w:afterAutospacing="0" w:after="0"/>
        <w:ind w:left="720" w:hanging="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Kandydaci ubiegający się o przyjęcie do służby winni osobiście złożyć w Wydziale Kadr i Szkolenia</w:t>
        <w:br/>
        <w:t>Warmińsko-Mazurskiego Oddziału Straży Granicznej następujące dokumenty: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podanie o przyjęcie do służby w Straży Granicznej (kierowane do Komendanta Warmińsko-Mazurskiego Oddziału SG),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/>
      </w:pPr>
      <w:r>
        <w:rPr>
          <w:sz w:val="18"/>
          <w:szCs w:val="18"/>
        </w:rPr>
        <w:t xml:space="preserve">wypełniony kwestionariusz osobowy (do pobrania na stronie internetowej: </w:t>
      </w:r>
      <w:hyperlink r:id="rId3">
        <w:r>
          <w:rPr>
            <w:rStyle w:val="Czeinternetowe"/>
            <w:sz w:val="18"/>
            <w:szCs w:val="18"/>
          </w:rPr>
          <w:t>www.wm.strazgraniczna.pl</w:t>
        </w:r>
      </w:hyperlink>
      <w:r>
        <w:rPr>
          <w:sz w:val="18"/>
          <w:szCs w:val="18"/>
        </w:rPr>
        <w:t>),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dwie aktualne, kolorowe fotografie w formacie wymaganym do dowodu osobistego,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kserokopię dowodu osobistego, 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kserokopię książeczki wojskowej, o ile kandydat jest objęty ewidencją wojskową, a w przypadku żołnierzy zawodowych – legitymacji służbowej żołnierza zawodowego i aktualnego orzeczenia wojskowej komisji lekarskiej o zdolności do pełnienia zawodowej służby wojskowej,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kserokopię świadectw pracy lub służby z poprzednich miejsc pracy lub służby, o ile wcześniej kandydat pozostawał w stosunku pracy lub służby,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kserokopię aktualnego zaświadczenia o niekaralności z Krajowego Rejestru Karnego, wydanego nie wcześniej niż przed sześcioma miesiącami od dnia złożenia podania o przyjęcie do służby – </w:t>
      </w:r>
      <w:r>
        <w:rPr>
          <w:sz w:val="18"/>
          <w:szCs w:val="18"/>
          <w:u w:val="single"/>
        </w:rPr>
        <w:t>w przypadku kandydatów posiadających aktualne poświadczenie bezpieczeństwa upoważniające do dostępu do informacji niejawnych</w:t>
      </w:r>
      <w:r>
        <w:rPr>
          <w:sz w:val="18"/>
          <w:szCs w:val="18"/>
        </w:rPr>
        <w:t>,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kserokopię dokumentów potwierdzających posiadane wykształcenie i kwalifikacje zawodowe,</w:t>
        <w:br/>
        <w:t>w tym specjalistyczne,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kserokopię odpisu skróconego aktu urodzenia kandydata,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kserokopię odpisu skróconego aktu małżeństwa kandydata, o ile dotyczy to kandydata,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kserokopię paszportu, o ile kandydat go posiada.</w:t>
      </w:r>
    </w:p>
    <w:p>
      <w:pPr>
        <w:pStyle w:val="ListParagraph"/>
        <w:spacing w:beforeAutospacing="0" w:before="0" w:afterAutospacing="0" w:after="0"/>
        <w:ind w:left="720" w:hanging="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Składając podanie, kandydat przedkłada do wglądu: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oryginały dokumentów wyżej wymienionych,</w:t>
      </w:r>
    </w:p>
    <w:p>
      <w:pPr>
        <w:pStyle w:val="ListParagraph"/>
        <w:numPr>
          <w:ilvl w:val="0"/>
          <w:numId w:val="3"/>
        </w:numPr>
        <w:spacing w:beforeAutospacing="0" w:before="0" w:afterAutospacing="0" w:after="0"/>
        <w:contextualSpacing/>
        <w:rPr>
          <w:sz w:val="18"/>
          <w:szCs w:val="18"/>
        </w:rPr>
      </w:pPr>
      <w:r>
        <w:rPr>
          <w:sz w:val="18"/>
          <w:szCs w:val="18"/>
        </w:rPr>
        <w:t>posiadane aktualne poświadczenie bezpieczeństwa upoważniające do dostępu do informacji niejawnych,</w:t>
        <w:br/>
        <w:t>o ile poświadczenie takie uzyskał,</w:t>
      </w:r>
    </w:p>
    <w:p>
      <w:pPr>
        <w:pStyle w:val="ListParagraph"/>
        <w:numPr>
          <w:ilvl w:val="0"/>
          <w:numId w:val="3"/>
        </w:numPr>
        <w:spacing w:beforeAutospacing="0" w:before="0" w:afterAutospacing="0" w:after="0"/>
        <w:contextualSpacing/>
        <w:rPr>
          <w:sz w:val="16"/>
          <w:szCs w:val="16"/>
        </w:rPr>
      </w:pPr>
      <w:r>
        <w:rPr>
          <w:sz w:val="18"/>
          <w:szCs w:val="18"/>
        </w:rPr>
        <w:t>inne dokumenty, jeżeli obowiązek przedłożenia ich wynika z odrębnych przepisów.</w:t>
      </w:r>
    </w:p>
    <w:p>
      <w:pPr>
        <w:pStyle w:val="ListParagraph"/>
        <w:spacing w:beforeAutospacing="0" w:before="0" w:afterAutospacing="0" w:after="0"/>
        <w:ind w:left="720" w:hanging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Nabór do służby odbywać się będzie zgodnie z zasadami zawartymi w ustawie </w:t>
      </w:r>
      <w:r>
        <w:rPr>
          <w:i/>
          <w:sz w:val="18"/>
          <w:szCs w:val="18"/>
        </w:rPr>
        <w:t>o Straży Granicznej</w:t>
      </w:r>
      <w:r>
        <w:rPr>
          <w:sz w:val="18"/>
          <w:szCs w:val="18"/>
        </w:rPr>
        <w:t xml:space="preserve"> z dnia</w:t>
        <w:br/>
        <w:t xml:space="preserve">12 października 1990 r. (Dz. U. z 2020 r., poz. 305 ze zm.) oraz w rozporządzeniu MSWiA z dn. 10 lutego 2006 r.                     </w:t>
      </w:r>
      <w:r>
        <w:rPr>
          <w:i/>
          <w:sz w:val="18"/>
          <w:szCs w:val="18"/>
        </w:rPr>
        <w:t>w sprawie przeprowadzania postępowania kwalifikacyjnego w stosunku do kandydatów ubiegających się o przyjęcie do służby w Straży Granicznej</w:t>
      </w:r>
      <w:r>
        <w:rPr>
          <w:sz w:val="18"/>
          <w:szCs w:val="18"/>
        </w:rPr>
        <w:t xml:space="preserve"> (Dz. U. nr 23, poz. 175 późn. zm.). </w:t>
      </w:r>
    </w:p>
    <w:p>
      <w:pPr>
        <w:pStyle w:val="Normal"/>
        <w:ind w:firstLine="426"/>
        <w:rPr>
          <w:bCs/>
          <w:sz w:val="18"/>
          <w:szCs w:val="18"/>
        </w:rPr>
      </w:pPr>
      <w:r>
        <w:rPr>
          <w:sz w:val="18"/>
          <w:szCs w:val="18"/>
        </w:rPr>
        <w:t>Osoby zainteresowane ubieganiem się o przyjęcie do służby w Straży Granicznej proszone są o telefoniczne ustalenie terminu złożenia dokumentów pod nr tel.</w:t>
      </w:r>
      <w:r>
        <w:rPr>
          <w:b/>
          <w:sz w:val="18"/>
          <w:szCs w:val="18"/>
        </w:rPr>
        <w:t xml:space="preserve"> 89 750 30 23</w:t>
      </w:r>
      <w:r>
        <w:rPr>
          <w:sz w:val="18"/>
          <w:szCs w:val="18"/>
        </w:rPr>
        <w:t xml:space="preserve">, a następnie </w:t>
      </w:r>
      <w:r>
        <w:rPr>
          <w:b/>
          <w:color w:val="FF0000"/>
          <w:sz w:val="18"/>
          <w:szCs w:val="18"/>
        </w:rPr>
        <w:t>osobiste zgłaszanie się</w:t>
      </w:r>
      <w:r>
        <w:rPr>
          <w:sz w:val="18"/>
          <w:szCs w:val="18"/>
        </w:rPr>
        <w:t xml:space="preserve"> do Wydziału Kadr i Szkolenia Warmińsko-Mazurskiego Oddziału Straży Granicznej w Kętrzynie ul. Sikorskiego 78 </w:t>
      </w:r>
      <w:r>
        <w:rPr>
          <w:b/>
          <w:color w:val="FF0000"/>
          <w:sz w:val="18"/>
          <w:szCs w:val="18"/>
        </w:rPr>
        <w:t xml:space="preserve">od poniedziałku do piątku w godz. 7.45 – 15.15  </w:t>
      </w:r>
      <w:r>
        <w:rPr>
          <w:sz w:val="18"/>
          <w:szCs w:val="18"/>
          <w:u w:val="single"/>
        </w:rPr>
        <w:t>w wyznaczonym terminie.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Planowana liczba przyjęć do służby w 2021 roku – do 65 osób.</w:t>
      </w:r>
    </w:p>
    <w:p>
      <w:pPr>
        <w:pStyle w:val="Normal"/>
        <w:spacing w:beforeAutospacing="0" w:before="280" w:afterAutospacing="0" w:after="280"/>
        <w:ind w:firstLine="357"/>
        <w:rPr>
          <w:sz w:val="18"/>
          <w:szCs w:val="18"/>
        </w:rPr>
      </w:pPr>
      <w:r>
        <w:rPr>
          <w:sz w:val="18"/>
          <w:szCs w:val="18"/>
        </w:rPr>
        <w:t xml:space="preserve">Szczegółowe informacje dotyczące przebiegu postępowania kwalifikacyjnego jak również zasad i miejsc składania dokumentów o przyjęcie do służby można uzyskać na stronie internetowej </w:t>
      </w:r>
      <w:hyperlink r:id="rId4">
        <w:r>
          <w:rPr>
            <w:rStyle w:val="Czeinternetowe"/>
            <w:color w:val="4F81BD"/>
            <w:sz w:val="18"/>
            <w:szCs w:val="18"/>
          </w:rPr>
          <w:t>www.wm.strazgraniczna.pl</w:t>
        </w:r>
      </w:hyperlink>
      <w:r>
        <w:rPr>
          <w:sz w:val="18"/>
          <w:szCs w:val="18"/>
        </w:rPr>
        <w:t xml:space="preserve"> lub pod                               nr tel.</w:t>
      </w:r>
      <w:r>
        <w:rPr>
          <w:b/>
          <w:sz w:val="18"/>
          <w:szCs w:val="18"/>
        </w:rPr>
        <w:t xml:space="preserve"> 89 750 30 23. </w:t>
      </w:r>
    </w:p>
    <w:sectPr>
      <w:type w:val="nextPage"/>
      <w:pgSz w:w="11906" w:h="16838"/>
      <w:pgMar w:left="1417" w:right="1417" w:header="0" w:top="1417" w:footer="0" w:bottom="28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4b1f"/>
    <w:pPr>
      <w:widowControl/>
      <w:suppressAutoHyphens w:val="true"/>
      <w:bidi w:val="0"/>
      <w:spacing w:lineRule="auto" w:line="240" w:beforeAutospacing="1" w:afterAutospacing="1"/>
      <w:ind w:firstLine="3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l-PL" w:val="pl-PL" w:bidi="ar-SA"/>
    </w:rPr>
  </w:style>
  <w:style w:type="paragraph" w:styleId="Nagwek1">
    <w:name w:val="Heading 1"/>
    <w:basedOn w:val="Gwka"/>
    <w:qFormat/>
    <w:rsid w:val="00d94fca"/>
    <w:pPr>
      <w:outlineLvl w:val="0"/>
    </w:pPr>
    <w:rPr/>
  </w:style>
  <w:style w:type="paragraph" w:styleId="Nagwek2">
    <w:name w:val="Heading 2"/>
    <w:basedOn w:val="Gwka"/>
    <w:qFormat/>
    <w:rsid w:val="00d94fca"/>
    <w:pPr>
      <w:outlineLvl w:val="1"/>
    </w:pPr>
    <w:rPr/>
  </w:style>
  <w:style w:type="paragraph" w:styleId="Nagwek3">
    <w:name w:val="Heading 3"/>
    <w:basedOn w:val="Gwka"/>
    <w:qFormat/>
    <w:rsid w:val="00d94fc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97ea8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d3f88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94fca"/>
    <w:pPr>
      <w:spacing w:lineRule="auto" w:line="288" w:before="280" w:after="140"/>
    </w:pPr>
    <w:rPr/>
  </w:style>
  <w:style w:type="paragraph" w:styleId="Lista">
    <w:name w:val="List"/>
    <w:basedOn w:val="Tretekstu"/>
    <w:rsid w:val="00d94fc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94fca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d94fc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d94fca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unhideWhenUsed/>
    <w:qFormat/>
    <w:rsid w:val="00054b1f"/>
    <w:pPr/>
    <w:rPr/>
  </w:style>
  <w:style w:type="paragraph" w:styleId="ListParagraph">
    <w:name w:val="List Paragraph"/>
    <w:basedOn w:val="Normal"/>
    <w:uiPriority w:val="99"/>
    <w:qFormat/>
    <w:rsid w:val="00054b1f"/>
    <w:pPr>
      <w:spacing w:before="280" w:after="280"/>
      <w:ind w:left="720" w:firstLine="360"/>
      <w:contextualSpacing/>
    </w:pPr>
    <w:rPr/>
  </w:style>
  <w:style w:type="paragraph" w:styleId="Cytaty" w:customStyle="1">
    <w:name w:val="Cytaty"/>
    <w:basedOn w:val="Normal"/>
    <w:qFormat/>
    <w:rsid w:val="00d94fca"/>
    <w:pPr/>
    <w:rPr/>
  </w:style>
  <w:style w:type="paragraph" w:styleId="Tytu">
    <w:name w:val="Title"/>
    <w:basedOn w:val="Gwka"/>
    <w:qFormat/>
    <w:rsid w:val="00d94fca"/>
    <w:pPr/>
    <w:rPr/>
  </w:style>
  <w:style w:type="paragraph" w:styleId="Podtytu">
    <w:name w:val="Subtitle"/>
    <w:basedOn w:val="Gwka"/>
    <w:qFormat/>
    <w:rsid w:val="00d94fc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3f8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wm.strazgraniczna.pl/" TargetMode="External"/><Relationship Id="rId4" Type="http://schemas.openxmlformats.org/officeDocument/2006/relationships/hyperlink" Target="http://www.wm.strazgraniczna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DocSecurity>0</DocSecurity>
  <Pages>2</Pages>
  <Words>566</Words>
  <Characters>3559</Characters>
  <CharactersWithSpaces>4145</CharactersWithSpaces>
  <Paragraphs>34</Paragraphs>
  <Company>Straz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2021-01-21T05:56:00Z</dcterms:created>
  <dc:creator>000706</dc:creator>
  <dc:description/>
  <dc:language>pl-PL</dc:language>
  <cp:lastModifiedBy>Bernatowicz Agnieszka</cp:lastModifiedBy>
  <cp:lastPrinted>2020-06-10T11:52:00Z</cp:lastPrinted>
  <dcterms:modified xsi:type="dcterms:W3CDTF">2021-01-21T05:56:00Z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